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B8" w:rsidRPr="00AF5453" w:rsidRDefault="00AF5453" w:rsidP="008519A4">
      <w:pPr>
        <w:ind w:left="0"/>
        <w:jc w:val="right"/>
        <w:rPr>
          <w:b/>
        </w:rPr>
      </w:pPr>
      <w:r w:rsidRPr="00AF5453">
        <w:rPr>
          <w:b/>
        </w:rPr>
        <w:t>Załącznik nr 2.</w:t>
      </w:r>
    </w:p>
    <w:p w:rsidR="00AF5453" w:rsidRDefault="00AF5453" w:rsidP="008519A4">
      <w:pPr>
        <w:ind w:left="0"/>
        <w:rPr>
          <w:rFonts w:ascii="Arial" w:eastAsia="Arial" w:hAnsi="Arial"/>
          <w:b/>
          <w:color w:val="00000A"/>
        </w:rPr>
      </w:pPr>
    </w:p>
    <w:p w:rsidR="00AF5453" w:rsidRDefault="00AF5453" w:rsidP="008519A4">
      <w:pPr>
        <w:ind w:left="0"/>
        <w:jc w:val="center"/>
        <w:rPr>
          <w:rFonts w:ascii="Arial" w:eastAsia="Arial" w:hAnsi="Arial"/>
          <w:b/>
          <w:color w:val="00000A"/>
        </w:rPr>
      </w:pPr>
    </w:p>
    <w:p w:rsidR="00AF5453" w:rsidRDefault="00D300DA" w:rsidP="008519A4">
      <w:pPr>
        <w:ind w:left="0"/>
        <w:jc w:val="center"/>
        <w:rPr>
          <w:b/>
        </w:rPr>
      </w:pPr>
      <w:r w:rsidRPr="00C81EE8">
        <w:rPr>
          <w:rFonts w:ascii="Arial" w:eastAsia="Arial" w:hAnsi="Arial"/>
          <w:b/>
          <w:color w:val="00000A"/>
        </w:rPr>
        <w:t>Dostawa Defibrylatora</w:t>
      </w:r>
      <w:r>
        <w:rPr>
          <w:rFonts w:ascii="Arial" w:eastAsia="Arial" w:hAnsi="Arial"/>
          <w:b/>
          <w:color w:val="00000A"/>
        </w:rPr>
        <w:t xml:space="preserve"> </w:t>
      </w:r>
      <w:r w:rsidRPr="00C81EE8">
        <w:rPr>
          <w:rFonts w:ascii="Arial" w:eastAsia="Arial" w:hAnsi="Arial"/>
          <w:b/>
          <w:color w:val="00000A"/>
        </w:rPr>
        <w:t>dla Zespołu Opieki Z</w:t>
      </w:r>
      <w:r w:rsidR="001048FF">
        <w:rPr>
          <w:rFonts w:ascii="Arial" w:eastAsia="Arial" w:hAnsi="Arial"/>
          <w:b/>
          <w:color w:val="00000A"/>
        </w:rPr>
        <w:t xml:space="preserve">drowotnej w Szczytnie - </w:t>
      </w:r>
      <w:proofErr w:type="spellStart"/>
      <w:r w:rsidR="001048FF">
        <w:rPr>
          <w:rFonts w:ascii="Arial" w:eastAsia="Arial" w:hAnsi="Arial"/>
          <w:b/>
          <w:color w:val="00000A"/>
        </w:rPr>
        <w:t>ZOZ-P-28</w:t>
      </w:r>
      <w:proofErr w:type="spellEnd"/>
      <w:r w:rsidRPr="00C81EE8">
        <w:rPr>
          <w:rFonts w:ascii="Arial" w:eastAsia="Arial" w:hAnsi="Arial"/>
          <w:b/>
          <w:color w:val="00000A"/>
        </w:rPr>
        <w:t>/2020</w:t>
      </w:r>
    </w:p>
    <w:p w:rsidR="00AF5453" w:rsidRDefault="00AF5453" w:rsidP="008519A4">
      <w:pPr>
        <w:ind w:left="0"/>
        <w:jc w:val="center"/>
        <w:rPr>
          <w:b/>
        </w:rPr>
      </w:pPr>
    </w:p>
    <w:p w:rsidR="00AF5453" w:rsidRDefault="00AF5453" w:rsidP="008519A4">
      <w:pPr>
        <w:ind w:left="0"/>
        <w:jc w:val="center"/>
        <w:rPr>
          <w:b/>
        </w:rPr>
      </w:pPr>
      <w:r w:rsidRPr="00AF5453">
        <w:rPr>
          <w:b/>
        </w:rPr>
        <w:t>OPIS PRZEDMIOTU ZAMÓWIENIA</w:t>
      </w:r>
    </w:p>
    <w:p w:rsidR="008519A4" w:rsidRDefault="008519A4" w:rsidP="008519A4">
      <w:pPr>
        <w:ind w:left="0"/>
        <w:jc w:val="center"/>
        <w:rPr>
          <w:b/>
        </w:rPr>
      </w:pPr>
    </w:p>
    <w:p w:rsidR="008519A4" w:rsidRPr="00D300DA" w:rsidRDefault="008519A4" w:rsidP="008519A4">
      <w:pPr>
        <w:ind w:left="0"/>
        <w:rPr>
          <w:b/>
          <w:sz w:val="28"/>
          <w:szCs w:val="28"/>
          <w:lang w:eastAsia="pl-PL"/>
        </w:rPr>
      </w:pPr>
      <w:r w:rsidRPr="00D300DA">
        <w:rPr>
          <w:b/>
          <w:sz w:val="28"/>
          <w:szCs w:val="28"/>
          <w:lang w:eastAsia="pl-PL"/>
        </w:rPr>
        <w:t>ZADANIE 1:</w:t>
      </w:r>
    </w:p>
    <w:p w:rsidR="008519A4" w:rsidRPr="003A439F" w:rsidRDefault="008519A4" w:rsidP="008519A4">
      <w:pPr>
        <w:spacing w:after="0"/>
        <w:ind w:left="5" w:right="52" w:hanging="10"/>
        <w:jc w:val="both"/>
        <w:rPr>
          <w:rFonts w:ascii="Arial" w:hAnsi="Arial" w:cs="Arial"/>
          <w:sz w:val="24"/>
          <w:szCs w:val="24"/>
        </w:rPr>
      </w:pPr>
      <w:r w:rsidRPr="003A439F">
        <w:rPr>
          <w:rFonts w:ascii="Arial" w:hAnsi="Arial" w:cs="Arial"/>
          <w:sz w:val="24"/>
          <w:szCs w:val="24"/>
        </w:rPr>
        <w:t xml:space="preserve">1. </w:t>
      </w:r>
      <w:r w:rsidR="00D300DA">
        <w:rPr>
          <w:rFonts w:ascii="Arial" w:hAnsi="Arial" w:cs="Arial"/>
          <w:sz w:val="24"/>
          <w:szCs w:val="24"/>
        </w:rPr>
        <w:t>Defibrylator</w:t>
      </w:r>
      <w:r w:rsidRPr="003A439F">
        <w:rPr>
          <w:rFonts w:ascii="Arial" w:hAnsi="Arial" w:cs="Arial"/>
          <w:sz w:val="24"/>
          <w:szCs w:val="24"/>
        </w:rPr>
        <w:t xml:space="preserve"> </w:t>
      </w:r>
      <w:r w:rsidR="00D300DA">
        <w:rPr>
          <w:rFonts w:ascii="Arial" w:hAnsi="Arial" w:cs="Arial"/>
          <w:sz w:val="24"/>
          <w:szCs w:val="24"/>
        </w:rPr>
        <w:t xml:space="preserve"> z kardiowersją </w:t>
      </w:r>
      <w:r w:rsidR="001048FF">
        <w:rPr>
          <w:rFonts w:ascii="Arial" w:hAnsi="Arial" w:cs="Arial"/>
          <w:sz w:val="24"/>
          <w:szCs w:val="24"/>
        </w:rPr>
        <w:t>3</w:t>
      </w:r>
      <w:r w:rsidRPr="003A439F">
        <w:rPr>
          <w:rFonts w:ascii="Arial" w:hAnsi="Arial" w:cs="Arial"/>
          <w:sz w:val="24"/>
          <w:szCs w:val="24"/>
        </w:rPr>
        <w:t xml:space="preserve"> szt.</w:t>
      </w:r>
      <w:r>
        <w:rPr>
          <w:rFonts w:ascii="Arial" w:hAnsi="Arial" w:cs="Arial"/>
          <w:sz w:val="24"/>
          <w:szCs w:val="24"/>
        </w:rPr>
        <w:t xml:space="preserve"> – minimalne wymagania </w:t>
      </w:r>
    </w:p>
    <w:p w:rsidR="00D300DA" w:rsidRPr="00A00169" w:rsidRDefault="00D300DA" w:rsidP="00D300DA">
      <w:pPr>
        <w:rPr>
          <w:rFonts w:ascii="Arial" w:hAnsi="Arial" w:cs="Arial"/>
          <w:sz w:val="20"/>
          <w:szCs w:val="20"/>
        </w:rPr>
      </w:pPr>
      <w:r w:rsidRPr="00A00169">
        <w:rPr>
          <w:rFonts w:ascii="Arial" w:hAnsi="Arial" w:cs="Arial"/>
          <w:sz w:val="20"/>
          <w:szCs w:val="20"/>
        </w:rPr>
        <w:t>Producent:</w:t>
      </w:r>
    </w:p>
    <w:p w:rsidR="00D300DA" w:rsidRDefault="00D300DA" w:rsidP="00D300DA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Model, typ: </w:t>
      </w:r>
    </w:p>
    <w:p w:rsidR="00D300DA" w:rsidRDefault="00D300DA" w:rsidP="00D300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Kraj pochodzenia: </w:t>
      </w:r>
    </w:p>
    <w:p w:rsidR="00D300DA" w:rsidRDefault="00D300DA" w:rsidP="00D300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produkcji 2020 (fabrycznie nowy): </w:t>
      </w:r>
    </w:p>
    <w:p w:rsidR="00D300DA" w:rsidRDefault="00D300DA" w:rsidP="00D300DA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5" w:type="dxa"/>
          <w:right w:w="65" w:type="dxa"/>
        </w:tblCellMar>
        <w:tblLook w:val="0000"/>
      </w:tblPr>
      <w:tblGrid>
        <w:gridCol w:w="544"/>
        <w:gridCol w:w="4527"/>
        <w:gridCol w:w="1361"/>
        <w:gridCol w:w="2094"/>
        <w:gridCol w:w="2070"/>
      </w:tblGrid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00DA" w:rsidRDefault="00D300DA" w:rsidP="00D300DA">
            <w:pPr>
              <w:ind w:lef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PARAMETR/WARUNEK</w:t>
            </w:r>
          </w:p>
          <w:p w:rsidR="00D300DA" w:rsidRDefault="00D300DA" w:rsidP="00D300DA">
            <w:pPr>
              <w:ind w:left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DA" w:rsidRDefault="00D300DA" w:rsidP="00D300DA">
            <w:pPr>
              <w:snapToGrid w:val="0"/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  <w:p w:rsidR="00D300DA" w:rsidRDefault="00D300DA" w:rsidP="00D300DA">
            <w:pPr>
              <w:snapToGrid w:val="0"/>
              <w:ind w:left="-3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wymagany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DA" w:rsidRDefault="00D300DA" w:rsidP="00D300DA">
            <w:pPr>
              <w:snapToGri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  <w:p w:rsidR="00D300DA" w:rsidRDefault="00D300DA" w:rsidP="00D300DA">
            <w:pPr>
              <w:snapToGri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oferowany</w:t>
            </w:r>
          </w:p>
          <w:p w:rsidR="00D300DA" w:rsidRDefault="00D300DA" w:rsidP="00D300DA">
            <w:pPr>
              <w:snapToGri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(podać oferowane zakresy parametrów </w:t>
            </w:r>
          </w:p>
          <w:p w:rsidR="00D300DA" w:rsidRDefault="00D300DA" w:rsidP="00D300DA">
            <w:pPr>
              <w:snapToGri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lub opisać funkcje aparatu)</w:t>
            </w: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7849B1" w:rsidRDefault="00D300DA" w:rsidP="00D300DA">
            <w:pPr>
              <w:snapToGrid w:val="0"/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00DA" w:rsidRPr="007849B1" w:rsidRDefault="00D300DA" w:rsidP="00D300DA">
            <w:pPr>
              <w:snapToGrid w:val="0"/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300DA" w:rsidRPr="007849B1" w:rsidRDefault="00D300DA" w:rsidP="00D300DA">
            <w:pPr>
              <w:snapToGrid w:val="0"/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9B1">
              <w:rPr>
                <w:rFonts w:ascii="Arial" w:hAnsi="Arial" w:cs="Arial"/>
                <w:b/>
                <w:sz w:val="20"/>
                <w:szCs w:val="20"/>
              </w:rPr>
              <w:t>Parametr oceniany - punktacja</w:t>
            </w:r>
          </w:p>
          <w:p w:rsidR="00D300DA" w:rsidRPr="007849B1" w:rsidRDefault="00D300DA" w:rsidP="00D300DA">
            <w:pPr>
              <w:snapToGrid w:val="0"/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47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7849B1" w:rsidRDefault="00D300DA" w:rsidP="00D300DA">
            <w:pPr>
              <w:snapToGrid w:val="0"/>
              <w:ind w:left="23"/>
              <w:rPr>
                <w:rFonts w:ascii="Arial" w:hAnsi="Arial" w:cs="Arial"/>
                <w:b/>
                <w:sz w:val="20"/>
                <w:szCs w:val="20"/>
              </w:rPr>
            </w:pPr>
            <w:r w:rsidRPr="007849B1">
              <w:rPr>
                <w:rFonts w:ascii="Arial" w:hAnsi="Arial" w:cs="Arial"/>
                <w:b/>
                <w:sz w:val="20"/>
                <w:szCs w:val="20"/>
              </w:rPr>
              <w:t>PARAMETRY DEFIBRYLATORA</w:t>
            </w: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eastAsia="hi-IN"/>
              </w:rPr>
              <w:t xml:space="preserve">Sprzęt fabrycznie nowy, nieużywany; </w:t>
            </w:r>
            <w:r w:rsidRPr="00607D91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  <w:lang w:eastAsia="hi-IN"/>
              </w:rPr>
              <w:t>nie dopuszcza się sprzętu demo oraz urządzeń modułowych</w:t>
            </w:r>
            <w:r w:rsidRPr="00607D91">
              <w:rPr>
                <w:rFonts w:ascii="Arial" w:eastAsia="Arial Unicode MS" w:hAnsi="Arial" w:cs="Arial"/>
                <w:sz w:val="20"/>
                <w:szCs w:val="20"/>
                <w:u w:val="single"/>
                <w:lang w:eastAsia="hi-IN"/>
              </w:rPr>
              <w:t xml:space="preserve">; </w:t>
            </w:r>
            <w:r>
              <w:rPr>
                <w:rFonts w:ascii="Arial" w:eastAsia="Arial Unicode MS" w:hAnsi="Arial" w:cs="Arial"/>
                <w:sz w:val="20"/>
                <w:szCs w:val="20"/>
                <w:lang w:eastAsia="hi-IN"/>
              </w:rPr>
              <w:t>rok produkcji 2020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0DA" w:rsidRDefault="00D300DA" w:rsidP="00D300DA">
            <w:pPr>
              <w:snapToGrid w:val="0"/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7849B1" w:rsidRDefault="00D300DA" w:rsidP="00D300DA">
            <w:pPr>
              <w:snapToGrid w:val="0"/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Defibrylator przenośny z torbą transportową instalowaną na defibrylatorze, testerem wyładowań i </w:t>
            </w:r>
            <w:r w:rsidRPr="00734159">
              <w:rPr>
                <w:rFonts w:ascii="Arial" w:hAnsi="Arial" w:cs="Arial"/>
                <w:sz w:val="20"/>
                <w:szCs w:val="20"/>
                <w:u w:val="single"/>
              </w:rPr>
              <w:t xml:space="preserve">certyfikowanym uchwytem </w:t>
            </w:r>
            <w:r w:rsidRPr="00734159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spełniającym zapisy aktualnej Normy PN-EN 1789 (załączyć do oferty)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7849B1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Zasilanie akumulatorowe z akumulatorów </w:t>
            </w:r>
          </w:p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bez efektu pamięci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7849B1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Możliwość ładowania zapasowych akumulatorów za pomocą ładowarki zewnętrznej 12V – 230V, jednostanowiskowej lub dwustanowiskowej.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A7A">
              <w:rPr>
                <w:rFonts w:ascii="Arial" w:hAnsi="Arial" w:cs="Arial"/>
                <w:b/>
                <w:sz w:val="20"/>
                <w:szCs w:val="20"/>
              </w:rPr>
              <w:t xml:space="preserve">Ładowarka dwustanowiskowa </w:t>
            </w:r>
          </w:p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A7A">
              <w:rPr>
                <w:rFonts w:ascii="Arial" w:hAnsi="Arial" w:cs="Arial"/>
                <w:b/>
                <w:sz w:val="20"/>
                <w:szCs w:val="20"/>
              </w:rPr>
              <w:t>– 10 pkt.</w:t>
            </w:r>
          </w:p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A7A">
              <w:rPr>
                <w:rFonts w:ascii="Arial" w:hAnsi="Arial" w:cs="Arial"/>
                <w:b/>
                <w:sz w:val="20"/>
                <w:szCs w:val="20"/>
              </w:rPr>
              <w:t xml:space="preserve">Ładowarka jednostanowiskowa </w:t>
            </w:r>
          </w:p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A7A">
              <w:rPr>
                <w:rFonts w:ascii="Arial" w:hAnsi="Arial" w:cs="Arial"/>
                <w:b/>
                <w:sz w:val="20"/>
                <w:szCs w:val="20"/>
              </w:rPr>
              <w:t>– 0 pkt.</w:t>
            </w: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Czas pracy urządzenia na jednym akumulatorze – min. 180 minut monitorowania lub min. 200 defibrylacji x 200J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Ciężar defibrylatora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12 kg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12 kg</w:t>
              </w:r>
            </w:smartTag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Codzienny auto test poprawności działania urządzenia bez udziału użytkownika, bez konieczności włączania urządzenia. Potwierdzenie poprawności działania z datą, godziną, numerem aparatu umieszczone na wydruku lub przytoczony wydruk i przesłane/transmisja danych do działu technicznego szpitala, koordynatora medycznego pogotowia itp.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A7A">
              <w:rPr>
                <w:rFonts w:ascii="Arial" w:hAnsi="Arial" w:cs="Arial"/>
                <w:b/>
                <w:sz w:val="20"/>
                <w:szCs w:val="20"/>
              </w:rPr>
              <w:t xml:space="preserve">Wykonanie auto testu z wydrukiem </w:t>
            </w:r>
          </w:p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A7A">
              <w:rPr>
                <w:rFonts w:ascii="Arial" w:hAnsi="Arial" w:cs="Arial"/>
                <w:b/>
                <w:sz w:val="20"/>
                <w:szCs w:val="20"/>
              </w:rPr>
              <w:t>i przesłaniem danych – 15 pkt.</w:t>
            </w:r>
          </w:p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A7A">
              <w:rPr>
                <w:rFonts w:ascii="Arial" w:hAnsi="Arial" w:cs="Arial"/>
                <w:b/>
                <w:sz w:val="20"/>
                <w:szCs w:val="20"/>
              </w:rPr>
              <w:t>Wykonanie auto testu z wydrukiem – 0 pkt.</w:t>
            </w: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Norma IP min. 43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Defibrylacja synchroniczna i asynchroniczna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Defibrylacja w trybie ręcznym i AED dla pacjentów dorosłych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Metronom reanimacyjny z możliwością ustawień rytmu częstości uciśnięć dla pacjentów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zaintubowanych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niezaintubowanych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oraz dla dorosłych i dzieci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Dwufazowa fala defibrylacji w zakresie energii minimum od 2 do 200J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Dostępne poziomy energii zewnętrznej </w:t>
            </w:r>
          </w:p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– minimum 20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A7A">
              <w:rPr>
                <w:rFonts w:ascii="Arial" w:hAnsi="Arial" w:cs="Arial"/>
                <w:b/>
                <w:sz w:val="20"/>
                <w:szCs w:val="20"/>
              </w:rPr>
              <w:t xml:space="preserve">&gt;20 poziomów </w:t>
            </w:r>
          </w:p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A7A">
              <w:rPr>
                <w:rFonts w:ascii="Arial" w:hAnsi="Arial" w:cs="Arial"/>
                <w:b/>
                <w:sz w:val="20"/>
                <w:szCs w:val="20"/>
              </w:rPr>
              <w:t>– 5 pkt.</w:t>
            </w: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Automatyczna regulacja parametrów defibrylacji z uwzględnieniem impedancji ciała pacjenta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Defibrylacja przez łyżki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defibrylacyjne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zewnętrzne, elektrody naklejane, na wyposażeniu nakładki dziecięce/neonatologiczne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Łyżki twarde z regulacją energii defibrylacji, wyposażone w przycisk umożliwiający drukowanie na żądanie. Mocowanie łyżek twardych bezpośrednio w obudowie urządzenia spełniające zapisy Normy PN-EN 1789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Pełna obsługa defibrylatora z łyżek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defibrylacyjnych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zewnętrznych (wybór energii, defibrylacja, wydruk start/stop na żądanie), także przy zainstalowanych nakładkach pediatrycznych/neonatologicznych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(opisać)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Stymulacja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przezskórna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 trybie sztywnym i na żądanie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Częstość stymulacji min. 40-170 impulsów/min.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Regulacja prądu stymulacji min. 0-170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Odczyt 3 i 12 odprowadzeń EKG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Automatyczna interpretacja i diagnoza </w:t>
            </w:r>
          </w:p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12-odprowadzeniowego badania EKG uwzględniająca wiek i płeć pacjenta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Alarmy częstości akcji serca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Zakres pomiaru tętna od 25 do 250 ud/min.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Zakres wzmocnienia sygnału EKG min. od 0,5 do 4 cm/Mv, min. 7 poziomów wzmocnienia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A7A">
              <w:rPr>
                <w:rFonts w:ascii="Arial" w:hAnsi="Arial" w:cs="Arial"/>
                <w:b/>
                <w:sz w:val="20"/>
                <w:szCs w:val="20"/>
              </w:rPr>
              <w:t>&gt;7 poziomów – 5 pkt.</w:t>
            </w: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Prezentacja zapisu EKG – min. 3 kanały na ekranie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Ekran kolorowy o przekątnej min. </w:t>
            </w:r>
            <w:smartTag w:uri="urn:schemas-microsoft-com:office:smarttags" w:element="metricconverter">
              <w:smartTagPr>
                <w:attr w:name="ProductID" w:val="8’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8’</w:t>
              </w:r>
            </w:smartTag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4A7A">
              <w:rPr>
                <w:rFonts w:ascii="Arial" w:hAnsi="Arial" w:cs="Arial"/>
                <w:b/>
                <w:sz w:val="20"/>
                <w:szCs w:val="20"/>
              </w:rPr>
              <w:t>&gt;</w:t>
            </w:r>
            <w:smartTag w:uri="urn:schemas-microsoft-com:office:smarttags" w:element="metricconverter">
              <w:smartTagPr>
                <w:attr w:name="ProductID" w:val="8’"/>
              </w:smartTagPr>
              <w:r w:rsidRPr="00AA4A7A">
                <w:rPr>
                  <w:rFonts w:ascii="Arial" w:hAnsi="Arial" w:cs="Arial"/>
                  <w:b/>
                  <w:sz w:val="20"/>
                  <w:szCs w:val="20"/>
                </w:rPr>
                <w:t>8’</w:t>
              </w:r>
            </w:smartTag>
            <w:r w:rsidRPr="00AA4A7A">
              <w:rPr>
                <w:rFonts w:ascii="Arial" w:hAnsi="Arial" w:cs="Arial"/>
                <w:b/>
                <w:sz w:val="20"/>
                <w:szCs w:val="20"/>
              </w:rPr>
              <w:t xml:space="preserve"> – 5 pkt.</w:t>
            </w: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Wydruk EKG na papierze o szerokości min. </w:t>
            </w:r>
            <w:smartTag w:uri="urn:schemas-microsoft-com:office:smarttags" w:element="metricconverter">
              <w:smartTagPr>
                <w:attr w:name="ProductID" w:val="80 mm"/>
              </w:smartTagPr>
              <w:r>
                <w:rPr>
                  <w:rFonts w:ascii="Arial" w:hAnsi="Arial" w:cs="Arial"/>
                  <w:color w:val="000000"/>
                  <w:sz w:val="20"/>
                  <w:szCs w:val="20"/>
                </w:rPr>
                <w:t>80 mm</w:t>
              </w:r>
            </w:smartTag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Pamięć wewnętrzna wszystkich rejestrowanych danych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Transmisja danych przez wbudowany </w:t>
            </w:r>
          </w:p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lub zewnętrzny modem zapewniający transmisję danych do ośrodków kardiologii</w:t>
            </w:r>
            <w:bookmarkStart w:id="0" w:name="_GoBack"/>
            <w:bookmarkEnd w:id="0"/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(opisać)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Moduł pomiaru SpO2 w zakresie 50-100% </w:t>
            </w:r>
          </w:p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 czujnikiem typu klips wielorazowy dla dorosłych </w:t>
            </w:r>
          </w:p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– 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32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Moduł pomiaru NIBP z mankietem dla dorosłych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</w:p>
        </w:tc>
        <w:tc>
          <w:tcPr>
            <w:tcW w:w="47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23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  <w:trHeight w:val="14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33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Sprzęt medyczny oznaczony znakiem CE, zarejestrowany jako wyrób medyczny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  <w:trHeight w:val="149"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</w:t>
            </w:r>
          </w:p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Sprzęt medyczny spełniający wymagania aktualnej Normy </w:t>
            </w:r>
            <w:r w:rsidRPr="00CB19C0">
              <w:rPr>
                <w:rFonts w:ascii="Arial" w:hAnsi="Arial" w:cs="Arial"/>
                <w:color w:val="000000"/>
                <w:sz w:val="20"/>
                <w:szCs w:val="20"/>
              </w:rPr>
              <w:t>PN-EN 1789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min. 24 miesiące od dnia uruchomienia sprzętu medycznego u Zamawiającego, karta gwarancyjna z dostawą sprzętu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snapToGrid w:val="0"/>
              <w:ind w:lef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Dostawca zapewnia min. jeden darmowy przegląd okresowy wskazany przez producenta w okresie obowiązywania gwarancji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RPr="00636D5D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37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eastAsia="Arial Unicode MS" w:hAnsi="Arial" w:cs="Arial"/>
                <w:sz w:val="20"/>
                <w:szCs w:val="20"/>
                <w:lang w:eastAsia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Serwis w okresie gwarancji w siedzibie Zamawiającego 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TAK </w:t>
            </w:r>
          </w:p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(podać dane serwisu: adres, tel./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fax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eastAsia="Arial Unicode MS" w:hAnsi="Arial" w:cs="Arial"/>
                <w:sz w:val="20"/>
                <w:szCs w:val="20"/>
                <w:lang w:eastAsia="hi-IN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38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reakcji serwisu: od przyjęcia zgłoszenia </w:t>
            </w:r>
          </w:p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podjętej naprawy: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72 godziny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Czas usunięcia awarii: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7 dni roboczych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Okres zagwarantowania dostępności serwisu i części zamiennych: min. 10 lat od daty dostawy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 (podać)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41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Instrukcja obsługi w języku polskim </w:t>
            </w:r>
          </w:p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(dostarczona wraz ze sprzętem medycznym)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42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Uruchomienie sprzętu medycznego i przeszkolenie personelu medycznego (dopuszcza się szkolenie w postaci wideo rozmowy)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300DA" w:rsidTr="00D300DA">
        <w:trPr>
          <w:cantSplit/>
        </w:trPr>
        <w:tc>
          <w:tcPr>
            <w:tcW w:w="2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43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23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Protokół uruchomienia, szkolenia i odbioru wypełniony i podpisany przez osobę do tego uprawnioną i kompetentną</w:t>
            </w:r>
          </w:p>
        </w:tc>
        <w:tc>
          <w:tcPr>
            <w:tcW w:w="6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-30"/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Default="00D300DA" w:rsidP="00D300DA">
            <w:pPr>
              <w:ind w:left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0DA" w:rsidRPr="00AA4A7A" w:rsidRDefault="00D300DA" w:rsidP="00D300DA">
            <w:pPr>
              <w:ind w:left="-5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00DA" w:rsidRPr="00300505" w:rsidRDefault="00D300DA" w:rsidP="00D300DA">
      <w:pPr>
        <w:ind w:left="-426"/>
        <w:rPr>
          <w:rFonts w:ascii="Arial" w:hAnsi="Arial" w:cs="Arial"/>
          <w:sz w:val="20"/>
          <w:szCs w:val="20"/>
          <w:lang w:val="en-US"/>
        </w:rPr>
      </w:pPr>
    </w:p>
    <w:p w:rsidR="00D300DA" w:rsidRDefault="00D300DA" w:rsidP="00D300DA">
      <w:pPr>
        <w:ind w:left="-426"/>
        <w:rPr>
          <w:rFonts w:ascii="Arial" w:hAnsi="Arial" w:cs="Arial"/>
          <w:sz w:val="20"/>
          <w:szCs w:val="20"/>
        </w:rPr>
      </w:pPr>
    </w:p>
    <w:p w:rsidR="00D300DA" w:rsidRDefault="00D300DA" w:rsidP="00D300DA">
      <w:pPr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</w:p>
    <w:p w:rsidR="00D300DA" w:rsidRDefault="00D300DA" w:rsidP="00D300DA">
      <w:pPr>
        <w:ind w:left="-426"/>
        <w:rPr>
          <w:rFonts w:ascii="Arial" w:hAnsi="Arial" w:cs="Arial"/>
          <w:sz w:val="20"/>
          <w:szCs w:val="20"/>
        </w:rPr>
      </w:pPr>
    </w:p>
    <w:p w:rsidR="00D300DA" w:rsidRDefault="00D300DA" w:rsidP="00D300DA">
      <w:pPr>
        <w:ind w:left="-426"/>
        <w:rPr>
          <w:rFonts w:ascii="Arial" w:hAnsi="Arial" w:cs="Arial"/>
          <w:sz w:val="20"/>
          <w:szCs w:val="20"/>
        </w:rPr>
      </w:pPr>
    </w:p>
    <w:p w:rsidR="00D300DA" w:rsidRPr="007F080A" w:rsidRDefault="00D300DA" w:rsidP="00D300DA">
      <w:pPr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miejscowość  i data                                                                     podpis i pieczątka imienna osób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upoważnionych</w:t>
      </w:r>
    </w:p>
    <w:p w:rsidR="00D300DA" w:rsidRDefault="00D300DA" w:rsidP="00D300DA"/>
    <w:p w:rsidR="008519A4" w:rsidRPr="00C43CAC" w:rsidRDefault="008519A4" w:rsidP="00C43CAC">
      <w:pPr>
        <w:tabs>
          <w:tab w:val="center" w:pos="2073"/>
          <w:tab w:val="center" w:pos="4914"/>
          <w:tab w:val="center" w:pos="8416"/>
        </w:tabs>
        <w:spacing w:after="0"/>
        <w:rPr>
          <w:rFonts w:ascii="Arial" w:hAnsi="Arial" w:cs="Arial"/>
          <w:sz w:val="24"/>
          <w:szCs w:val="24"/>
        </w:rPr>
      </w:pPr>
      <w:r w:rsidRPr="003A439F">
        <w:rPr>
          <w:rFonts w:ascii="Arial" w:hAnsi="Arial" w:cs="Arial"/>
          <w:sz w:val="24"/>
          <w:szCs w:val="24"/>
        </w:rPr>
        <w:tab/>
      </w: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8519A4" w:rsidRDefault="008519A4" w:rsidP="008519A4">
      <w:pPr>
        <w:tabs>
          <w:tab w:val="center" w:pos="2073"/>
          <w:tab w:val="center" w:pos="4914"/>
          <w:tab w:val="center" w:pos="8416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sectPr w:rsidR="008519A4" w:rsidSect="00851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5453"/>
    <w:rsid w:val="001048FF"/>
    <w:rsid w:val="001F3A2A"/>
    <w:rsid w:val="003A5E6D"/>
    <w:rsid w:val="003B2009"/>
    <w:rsid w:val="00547B82"/>
    <w:rsid w:val="005A4183"/>
    <w:rsid w:val="007F53B8"/>
    <w:rsid w:val="008519A4"/>
    <w:rsid w:val="009C0F6A"/>
    <w:rsid w:val="00AF5453"/>
    <w:rsid w:val="00B041F4"/>
    <w:rsid w:val="00B16F44"/>
    <w:rsid w:val="00C43CAC"/>
    <w:rsid w:val="00CC28C5"/>
    <w:rsid w:val="00D300DA"/>
    <w:rsid w:val="00D57C34"/>
    <w:rsid w:val="00D71B70"/>
    <w:rsid w:val="00E57741"/>
    <w:rsid w:val="00ED11EE"/>
    <w:rsid w:val="00F01FFD"/>
    <w:rsid w:val="00FC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3B8"/>
  </w:style>
  <w:style w:type="paragraph" w:styleId="Nagwek2">
    <w:name w:val="heading 2"/>
    <w:next w:val="Normalny"/>
    <w:link w:val="Nagwek2Znak"/>
    <w:unhideWhenUsed/>
    <w:qFormat/>
    <w:rsid w:val="008519A4"/>
    <w:pPr>
      <w:keepNext/>
      <w:keepLines/>
      <w:spacing w:after="400" w:line="251" w:lineRule="auto"/>
      <w:ind w:left="10" w:right="38" w:hanging="10"/>
      <w:outlineLvl w:val="1"/>
    </w:pPr>
    <w:rPr>
      <w:rFonts w:ascii="Calibri" w:eastAsia="Calibri" w:hAnsi="Calibri" w:cs="Times New Roman"/>
      <w:color w:val="000000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519A4"/>
    <w:rPr>
      <w:rFonts w:ascii="Calibri" w:eastAsia="Calibri" w:hAnsi="Calibri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C43CAC"/>
    <w:pPr>
      <w:spacing w:after="0" w:line="240" w:lineRule="auto"/>
      <w:ind w:left="0"/>
    </w:pPr>
    <w:rPr>
      <w:rFonts w:eastAsiaTheme="minorEastAsia"/>
      <w:lang w:val="en-US"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przetargi</dc:creator>
  <cp:lastModifiedBy>przetargi</cp:lastModifiedBy>
  <cp:revision>4</cp:revision>
  <dcterms:created xsi:type="dcterms:W3CDTF">2020-11-27T13:12:00Z</dcterms:created>
  <dcterms:modified xsi:type="dcterms:W3CDTF">2020-12-07T09:23:00Z</dcterms:modified>
</cp:coreProperties>
</file>